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65294" w14:textId="01094BF1" w:rsidR="004714F7" w:rsidRPr="00272248" w:rsidRDefault="006D318E" w:rsidP="007066BB">
      <w:pPr>
        <w:jc w:val="center"/>
        <w:rPr>
          <w:rFonts w:cs="B Zar"/>
          <w:noProof/>
        </w:rPr>
      </w:pPr>
      <w:r w:rsidRPr="00272248">
        <w:rPr>
          <w:rFonts w:cs="B Zar"/>
          <w:noProof/>
        </w:rPr>
        <w:drawing>
          <wp:anchor distT="0" distB="0" distL="114300" distR="114300" simplePos="0" relativeHeight="251661312" behindDoc="1" locked="0" layoutInCell="1" allowOverlap="1" wp14:anchorId="0A9F6F13" wp14:editId="19B9D22B">
            <wp:simplePos x="0" y="0"/>
            <wp:positionH relativeFrom="column">
              <wp:posOffset>-835025</wp:posOffset>
            </wp:positionH>
            <wp:positionV relativeFrom="paragraph">
              <wp:posOffset>-829945</wp:posOffset>
            </wp:positionV>
            <wp:extent cx="2063750" cy="1238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F7" w:rsidRPr="00272248">
        <w:rPr>
          <w:rFonts w:cs="B Zar"/>
          <w:noProof/>
        </w:rPr>
        <w:drawing>
          <wp:anchor distT="0" distB="0" distL="114300" distR="114300" simplePos="0" relativeHeight="251659264" behindDoc="1" locked="0" layoutInCell="1" allowOverlap="1" wp14:anchorId="668B8A35" wp14:editId="5038CB96">
            <wp:simplePos x="0" y="0"/>
            <wp:positionH relativeFrom="margin">
              <wp:posOffset>5181600</wp:posOffset>
            </wp:positionH>
            <wp:positionV relativeFrom="paragraph">
              <wp:posOffset>-800099</wp:posOffset>
            </wp:positionV>
            <wp:extent cx="1504950" cy="1104900"/>
            <wp:effectExtent l="0" t="0" r="0" b="0"/>
            <wp:wrapNone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6176065"/>
    </w:p>
    <w:p w14:paraId="5CB308AF" w14:textId="77777777" w:rsidR="00272248" w:rsidRPr="00272248" w:rsidRDefault="00272248" w:rsidP="007066BB">
      <w:pPr>
        <w:jc w:val="center"/>
        <w:rPr>
          <w:rFonts w:cs="B Zar"/>
          <w:b/>
          <w:bCs/>
          <w:rtl/>
        </w:rPr>
      </w:pPr>
    </w:p>
    <w:p w14:paraId="67144327" w14:textId="654DBE64" w:rsidR="004714F7" w:rsidRPr="00272248" w:rsidRDefault="004714F7" w:rsidP="004714F7">
      <w:pPr>
        <w:spacing w:after="214"/>
        <w:ind w:right="1"/>
        <w:jc w:val="center"/>
        <w:rPr>
          <w:rFonts w:ascii="B Nazanin" w:eastAsia="B Nazanin" w:hAnsi="B Nazanin" w:cs="B Zar"/>
          <w:color w:val="000000"/>
          <w:sz w:val="24"/>
          <w:rtl/>
        </w:rPr>
      </w:pPr>
      <w:bookmarkStart w:id="1" w:name="_Hlk96175821"/>
      <w:r w:rsidRPr="00272248">
        <w:rPr>
          <w:rFonts w:ascii="Calibri" w:eastAsia="Calibri" w:hAnsi="Calibri" w:cs="B Zar"/>
          <w:b/>
          <w:bCs/>
          <w:color w:val="000000"/>
          <w:sz w:val="36"/>
          <w:szCs w:val="36"/>
          <w:shd w:val="clear" w:color="auto" w:fill="A9A9A9"/>
          <w:rtl/>
        </w:rPr>
        <w:t>مشارکت مردان ، واکسیناسیون حداکثری</w:t>
      </w:r>
      <w:r w:rsidRPr="00272248">
        <w:rPr>
          <w:rFonts w:ascii="Calibri" w:eastAsia="Calibri" w:hAnsi="Calibri" w:cs="B Zar" w:hint="cs"/>
          <w:b/>
          <w:bCs/>
          <w:color w:val="000000"/>
          <w:sz w:val="36"/>
          <w:szCs w:val="36"/>
          <w:shd w:val="clear" w:color="auto" w:fill="A9A9A9"/>
          <w:rtl/>
        </w:rPr>
        <w:t>(</w:t>
      </w:r>
      <w:r w:rsidRPr="00272248">
        <w:rPr>
          <w:rFonts w:ascii="Calibri" w:eastAsia="Calibri" w:hAnsi="Calibri" w:cs="B Zar"/>
          <w:b/>
          <w:bCs/>
          <w:color w:val="000000"/>
          <w:sz w:val="36"/>
          <w:szCs w:val="36"/>
          <w:shd w:val="clear" w:color="auto" w:fill="A9A9A9"/>
          <w:rtl/>
        </w:rPr>
        <w:t>کرونا</w:t>
      </w:r>
      <w:r w:rsidRPr="00272248">
        <w:rPr>
          <w:rFonts w:ascii="Calibri" w:eastAsia="Calibri" w:hAnsi="Calibri" w:cs="B Zar" w:hint="cs"/>
          <w:b/>
          <w:bCs/>
          <w:color w:val="000000"/>
          <w:sz w:val="36"/>
          <w:szCs w:val="36"/>
          <w:shd w:val="clear" w:color="auto" w:fill="A9A9A9"/>
          <w:rtl/>
        </w:rPr>
        <w:t>)</w:t>
      </w:r>
      <w:r w:rsidRPr="00272248">
        <w:rPr>
          <w:rFonts w:ascii="Calibri" w:eastAsia="Calibri" w:hAnsi="Calibri" w:cs="B Zar"/>
          <w:b/>
          <w:bCs/>
          <w:color w:val="000000"/>
          <w:sz w:val="36"/>
          <w:szCs w:val="36"/>
          <w:shd w:val="clear" w:color="auto" w:fill="A9A9A9"/>
          <w:rtl/>
        </w:rPr>
        <w:t xml:space="preserve"> ، محافظت جمعی</w:t>
      </w:r>
      <w:r w:rsidRPr="00272248">
        <w:rPr>
          <w:rFonts w:ascii="Calibri" w:eastAsia="Calibri" w:hAnsi="Calibri" w:cs="B Zar"/>
          <w:b/>
          <w:bCs/>
          <w:color w:val="000000"/>
          <w:sz w:val="36"/>
          <w:szCs w:val="36"/>
          <w:rtl/>
        </w:rPr>
        <w:t xml:space="preserve"> </w:t>
      </w:r>
      <w:bookmarkEnd w:id="1"/>
    </w:p>
    <w:p w14:paraId="10493657" w14:textId="60D466C1" w:rsidR="007066BB" w:rsidRPr="00272248" w:rsidRDefault="007066BB" w:rsidP="007066BB">
      <w:pPr>
        <w:jc w:val="center"/>
        <w:rPr>
          <w:rFonts w:cs="B Zar"/>
          <w:b/>
          <w:bCs/>
        </w:rPr>
      </w:pPr>
      <w:bookmarkStart w:id="2" w:name="_Hlk96175830"/>
      <w:bookmarkEnd w:id="0"/>
      <w:bookmarkEnd w:id="2"/>
      <w:r w:rsidRPr="00272248">
        <w:rPr>
          <w:rFonts w:cs="B Zar"/>
          <w:b/>
          <w:bCs/>
          <w:rtl/>
        </w:rPr>
        <w:t>کنترل عوامل خطر کووید</w:t>
      </w:r>
      <w:r w:rsidRPr="00272248">
        <w:rPr>
          <w:rFonts w:cs="B Zar"/>
          <w:b/>
          <w:bCs/>
        </w:rPr>
        <w:t>19</w:t>
      </w:r>
      <w:r w:rsidRPr="00272248">
        <w:rPr>
          <w:rFonts w:cs="B Zar"/>
          <w:b/>
          <w:bCs/>
          <w:rtl/>
        </w:rPr>
        <w:t xml:space="preserve"> در محیط کار:</w:t>
      </w:r>
    </w:p>
    <w:p w14:paraId="63B66545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>مکانیسم اصلی انتشاراین بیماری، تماس انسان با انسان است. ترشحات تنفسی که در زمان سرفه یا عطسه در هوا منتشر می شود ،قطرات نشست</w:t>
      </w:r>
      <w:bookmarkStart w:id="3" w:name="_GoBack"/>
      <w:bookmarkEnd w:id="3"/>
      <w:r w:rsidRPr="00272248">
        <w:rPr>
          <w:rFonts w:cs="B Zar"/>
          <w:sz w:val="24"/>
          <w:szCs w:val="24"/>
          <w:rtl/>
        </w:rPr>
        <w:t xml:space="preserve"> کرده بر روی سطوح ،  دست زدن به سطوح آلوده و سپس تماس دست آلوده با دهان، بینی و چشم مهم ترین راه های انتقال بیماری است . </w:t>
      </w:r>
    </w:p>
    <w:p w14:paraId="6757F4B6" w14:textId="087BAB1E" w:rsidR="007066BB" w:rsidRPr="00272248" w:rsidRDefault="007066BB" w:rsidP="007066BB">
      <w:pPr>
        <w:rPr>
          <w:rFonts w:cs="B Zar"/>
          <w:b/>
          <w:bCs/>
          <w:sz w:val="24"/>
          <w:szCs w:val="24"/>
        </w:rPr>
      </w:pPr>
      <w:r w:rsidRPr="00272248">
        <w:rPr>
          <w:rFonts w:cs="B Zar"/>
          <w:b/>
          <w:bCs/>
          <w:sz w:val="24"/>
          <w:szCs w:val="24"/>
          <w:rtl/>
        </w:rPr>
        <w:t>چه مشاغلی  بیشتر از بقیه در معرض مواجهات شغلی و</w:t>
      </w:r>
      <w:r w:rsidRPr="00272248">
        <w:rPr>
          <w:rFonts w:cs="B Zar" w:hint="cs"/>
          <w:b/>
          <w:bCs/>
          <w:sz w:val="24"/>
          <w:szCs w:val="24"/>
          <w:rtl/>
        </w:rPr>
        <w:t xml:space="preserve"> </w:t>
      </w:r>
      <w:r w:rsidRPr="00272248">
        <w:rPr>
          <w:rFonts w:cs="B Zar"/>
          <w:b/>
          <w:bCs/>
          <w:sz w:val="24"/>
          <w:szCs w:val="24"/>
          <w:rtl/>
        </w:rPr>
        <w:t>ریسک  بالای  ابتلا به کووید-</w:t>
      </w:r>
      <w:r w:rsidRPr="00272248">
        <w:rPr>
          <w:rFonts w:cs="B Zar" w:hint="cs"/>
          <w:b/>
          <w:bCs/>
          <w:sz w:val="24"/>
          <w:szCs w:val="24"/>
          <w:rtl/>
        </w:rPr>
        <w:t>19</w:t>
      </w:r>
      <w:r w:rsidRPr="00272248">
        <w:rPr>
          <w:rFonts w:cs="B Zar"/>
          <w:b/>
          <w:bCs/>
          <w:sz w:val="24"/>
          <w:szCs w:val="24"/>
          <w:rtl/>
        </w:rPr>
        <w:t xml:space="preserve"> هستند: </w:t>
      </w:r>
    </w:p>
    <w:p w14:paraId="3453D27E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کارکنان بیمارستان ها و بخش های بهداشت و درمان خانه های بهداشت کارگری و مراکز بهداشت کار </w:t>
      </w:r>
    </w:p>
    <w:p w14:paraId="0EBF0697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کارکنان آزمایشگاه های تشخیص طبی </w:t>
      </w:r>
    </w:p>
    <w:p w14:paraId="516C8806" w14:textId="5D032734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گروه های شغلی مرتبط با کفن و دفن افراد آلوده </w:t>
      </w:r>
      <w:r w:rsidRPr="00272248">
        <w:rPr>
          <w:rFonts w:cs="B Zar" w:hint="cs"/>
          <w:sz w:val="24"/>
          <w:szCs w:val="24"/>
          <w:rtl/>
        </w:rPr>
        <w:t>(</w:t>
      </w:r>
      <w:r w:rsidRPr="00272248">
        <w:rPr>
          <w:rFonts w:cs="B Zar"/>
          <w:sz w:val="24"/>
          <w:szCs w:val="24"/>
          <w:rtl/>
        </w:rPr>
        <w:t xml:space="preserve">انتقال، شستشوف مراسم مذهبی و دفن - ) </w:t>
      </w:r>
    </w:p>
    <w:p w14:paraId="4BAB3EB9" w14:textId="18F00DCA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کارکنان بخش های حمل و نقل </w:t>
      </w:r>
      <w:r w:rsidRPr="00272248">
        <w:rPr>
          <w:rFonts w:cs="B Zar" w:hint="cs"/>
          <w:sz w:val="24"/>
          <w:szCs w:val="24"/>
          <w:rtl/>
        </w:rPr>
        <w:t>(</w:t>
      </w:r>
      <w:r w:rsidRPr="00272248">
        <w:rPr>
          <w:rFonts w:cs="B Zar"/>
          <w:sz w:val="24"/>
          <w:szCs w:val="24"/>
          <w:rtl/>
        </w:rPr>
        <w:t>راننده های اتوبوس؛ تاکسی و سایر وسایل حمل و نقل عمومی، کارکنان خطوط هواپیمایی</w:t>
      </w:r>
      <w:r w:rsidRPr="00272248">
        <w:rPr>
          <w:rFonts w:cs="B Zar" w:hint="cs"/>
          <w:sz w:val="24"/>
          <w:szCs w:val="24"/>
          <w:rtl/>
        </w:rPr>
        <w:t>)</w:t>
      </w:r>
    </w:p>
    <w:p w14:paraId="0392124E" w14:textId="0921816C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>کارکنان بخش مدیریت ضایعات، پسماندها و پساب</w:t>
      </w:r>
      <w:r w:rsidRPr="00272248">
        <w:rPr>
          <w:rFonts w:cs="B Zar" w:hint="cs"/>
          <w:sz w:val="24"/>
          <w:szCs w:val="24"/>
          <w:rtl/>
        </w:rPr>
        <w:t>(</w:t>
      </w:r>
      <w:r w:rsidRPr="00272248">
        <w:rPr>
          <w:rFonts w:cs="B Zar"/>
          <w:sz w:val="24"/>
          <w:szCs w:val="24"/>
          <w:rtl/>
        </w:rPr>
        <w:t xml:space="preserve">شهرداری ها و تاسیسات تصفیه و بازیافت- ) </w:t>
      </w:r>
    </w:p>
    <w:p w14:paraId="15D4FEAC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مشاغل با الزامات مسافرت شغلی  </w:t>
      </w:r>
    </w:p>
    <w:p w14:paraId="273AD923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کارکنان مرزبانی  </w:t>
      </w:r>
    </w:p>
    <w:p w14:paraId="17A8E697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شاغلین سالمند ودارای بیماری زمینه ای </w:t>
      </w:r>
    </w:p>
    <w:p w14:paraId="45A2DE49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کارکنانی که مواجهه با مواد شیمیایی آسیب زننده به ریه شامل گازها و بخارات التهاب آوردارند </w:t>
      </w:r>
    </w:p>
    <w:p w14:paraId="0761AC85" w14:textId="4C4271DF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شاغلین باردار </w:t>
      </w:r>
    </w:p>
    <w:p w14:paraId="49242450" w14:textId="77777777" w:rsidR="007066BB" w:rsidRPr="00272248" w:rsidRDefault="007066BB" w:rsidP="007066BB">
      <w:pPr>
        <w:rPr>
          <w:rFonts w:cs="B Zar"/>
          <w:b/>
          <w:bCs/>
          <w:sz w:val="24"/>
          <w:szCs w:val="24"/>
        </w:rPr>
      </w:pPr>
      <w:r w:rsidRPr="00272248">
        <w:rPr>
          <w:rFonts w:cs="B Zar"/>
          <w:b/>
          <w:bCs/>
          <w:sz w:val="24"/>
          <w:szCs w:val="24"/>
          <w:rtl/>
        </w:rPr>
        <w:t xml:space="preserve">توصیه های کلی : </w:t>
      </w:r>
    </w:p>
    <w:p w14:paraId="0A91DB2C" w14:textId="290C24BF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 این بیماری از </w:t>
      </w:r>
      <w:r w:rsidRPr="00272248">
        <w:rPr>
          <w:rFonts w:cs="B Zar" w:hint="cs"/>
          <w:sz w:val="24"/>
          <w:szCs w:val="24"/>
          <w:rtl/>
        </w:rPr>
        <w:t>3</w:t>
      </w:r>
      <w:r w:rsidRPr="00272248">
        <w:rPr>
          <w:rFonts w:cs="B Zar"/>
          <w:sz w:val="24"/>
          <w:szCs w:val="24"/>
          <w:rtl/>
        </w:rPr>
        <w:t xml:space="preserve"> طریق افزایش غیبت کارکنان ، تغییر در الگوهای کار و تجارت واختلال در زنجیره تامین و تحویل براقتصاد بنگاه های اقتصادی وشرکت ها تاثیر می گذارد.</w:t>
      </w:r>
      <w:r w:rsidRPr="00272248">
        <w:rPr>
          <w:rFonts w:cs="B Zar" w:hint="cs"/>
          <w:sz w:val="24"/>
          <w:szCs w:val="24"/>
          <w:rtl/>
        </w:rPr>
        <w:t xml:space="preserve"> </w:t>
      </w:r>
      <w:r w:rsidRPr="00272248">
        <w:rPr>
          <w:rFonts w:cs="B Zar"/>
          <w:sz w:val="24"/>
          <w:szCs w:val="24"/>
          <w:rtl/>
        </w:rPr>
        <w:t xml:space="preserve">لذا توصیه های کلی زیر برای آسیب کمتر به روندکاری پیشنهاد می شود.  </w:t>
      </w:r>
    </w:p>
    <w:p w14:paraId="1891CCC0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۱- مسئولیت اجرای کلیه دستورالعمل ها ی پیشگیری از بیماری ومتناسب سازی محل کار براساس شیوه نامه ها  به عهده کارفرمایان می باشد . </w:t>
      </w:r>
    </w:p>
    <w:p w14:paraId="2C68AA35" w14:textId="2AA0E521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lastRenderedPageBreak/>
        <w:t>2-</w:t>
      </w:r>
      <w:r w:rsidRPr="00272248">
        <w:rPr>
          <w:rFonts w:cs="B Zar"/>
          <w:sz w:val="24"/>
          <w:szCs w:val="24"/>
          <w:rtl/>
        </w:rPr>
        <w:t>کارفرمایان و کارگران در کارهایی که هیچ مواجهه خاصی با ویروس کرونا وجود ندارد، باید از گسترش وضعیت شیوع بیماری آگاه بوده و</w:t>
      </w:r>
      <w:r w:rsidRPr="00272248">
        <w:rPr>
          <w:rFonts w:cs="B Zar" w:hint="cs"/>
          <w:sz w:val="24"/>
          <w:szCs w:val="24"/>
          <w:rtl/>
        </w:rPr>
        <w:t>3</w:t>
      </w:r>
      <w:r w:rsidRPr="00272248">
        <w:rPr>
          <w:rFonts w:cs="B Zar"/>
          <w:sz w:val="24"/>
          <w:szCs w:val="24"/>
          <w:rtl/>
        </w:rPr>
        <w:t xml:space="preserve"> اصل پیشگیری از ابتلا به این بیماری شامل رعایت بهداشت فردی ، رعایت فاصله اجتماعی وزدن ماسک را رعایت نمایند. </w:t>
      </w:r>
    </w:p>
    <w:p w14:paraId="46567F88" w14:textId="7BABC17B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3-</w:t>
      </w:r>
      <w:r w:rsidRPr="00272248">
        <w:rPr>
          <w:rFonts w:cs="B Zar"/>
          <w:sz w:val="24"/>
          <w:szCs w:val="24"/>
          <w:rtl/>
        </w:rPr>
        <w:t xml:space="preserve">کارفرمایان می بایست  بسته به وظایف کاری و مواجهه احتمالی، وسایل حفاظت فردی مناسب برای محافظت ازکارکنان را دراختیار آنان قراردهند . </w:t>
      </w:r>
      <w:r w:rsidRPr="00272248">
        <w:rPr>
          <w:rFonts w:cs="B Zar" w:hint="cs"/>
          <w:sz w:val="24"/>
          <w:szCs w:val="24"/>
          <w:rtl/>
        </w:rPr>
        <w:t>(</w:t>
      </w:r>
      <w:r w:rsidRPr="00272248">
        <w:rPr>
          <w:rFonts w:cs="B Zar"/>
          <w:sz w:val="24"/>
          <w:szCs w:val="24"/>
          <w:rtl/>
        </w:rPr>
        <w:t xml:space="preserve"> شامل دستکش، لباس، ماسک، عینک یا محافظ صورت </w:t>
      </w:r>
      <w:r w:rsidRPr="00272248">
        <w:rPr>
          <w:rFonts w:cs="B Zar" w:hint="cs"/>
          <w:sz w:val="24"/>
          <w:szCs w:val="24"/>
          <w:rtl/>
        </w:rPr>
        <w:t>)</w:t>
      </w:r>
      <w:r w:rsidRPr="00272248">
        <w:rPr>
          <w:rFonts w:cs="B Zar"/>
          <w:sz w:val="24"/>
          <w:szCs w:val="24"/>
          <w:rtl/>
        </w:rPr>
        <w:t xml:space="preserve"> ویا دستگاه تنفسی شود </w:t>
      </w:r>
    </w:p>
    <w:p w14:paraId="7F675ACC" w14:textId="0A428984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4-</w:t>
      </w:r>
      <w:r w:rsidRPr="00272248">
        <w:rPr>
          <w:rFonts w:cs="B Zar"/>
          <w:sz w:val="24"/>
          <w:szCs w:val="24"/>
          <w:rtl/>
        </w:rPr>
        <w:t xml:space="preserve">درمحیط های سربسته دستگاه های تهویه متناسب با فضای کاری می بایست نصب گردد . </w:t>
      </w:r>
    </w:p>
    <w:p w14:paraId="3B132E82" w14:textId="2C608FB4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5-</w:t>
      </w:r>
      <w:r w:rsidRPr="00272248">
        <w:rPr>
          <w:rFonts w:cs="B Zar"/>
          <w:sz w:val="24"/>
          <w:szCs w:val="24"/>
          <w:rtl/>
        </w:rPr>
        <w:t xml:space="preserve">کارفرمایان درگیر در مراقبت های بهداشتی، کارکنان در تماس با اجساد، آزمایشگاه، خطوط هوایی، حفاظت مرزی یاعملیات مدیریت پسماند و فاضلاب یا سفر به مناطق آلوده به ویروس کرونا باید از وضعیت رو به رشد شیوع آگاه باشند . </w:t>
      </w:r>
    </w:p>
    <w:p w14:paraId="69EC085E" w14:textId="32936A81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6-</w:t>
      </w:r>
      <w:r w:rsidRPr="00272248">
        <w:rPr>
          <w:rFonts w:cs="B Zar"/>
          <w:sz w:val="24"/>
          <w:szCs w:val="24"/>
          <w:rtl/>
        </w:rPr>
        <w:t xml:space="preserve">کارفرمایان باید وضعیت مواجهه کارکنان شان  با ویروس کرونا را برآورد کنند؛ خطر مواجهه را ارزیابی کنند؛ روش های کنترلی را انتخاب و اجرا کنند و اطمینان حاصل کنند که کارکنان از کنترل ها برای جلوگیری از مواجهه استفاده می کنند. اقدامات کنترلی ممکن است شامل تلفیقی از کنترل های مهندسی و مدیریتی روش های کار ایمن و وسایل حفاظت فردی باشد </w:t>
      </w:r>
    </w:p>
    <w:p w14:paraId="1F09E181" w14:textId="48D00F69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7-</w:t>
      </w:r>
      <w:r w:rsidRPr="00272248">
        <w:rPr>
          <w:rFonts w:cs="B Zar"/>
          <w:sz w:val="24"/>
          <w:szCs w:val="24"/>
          <w:rtl/>
        </w:rPr>
        <w:t xml:space="preserve">همه کارکنان موظفند در صورتی که ابتلایشان  به ویروس کرونا قطعی است همکاران و کارفرمای خود را مطلع نماید. </w:t>
      </w:r>
    </w:p>
    <w:p w14:paraId="591CE628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۸- برنامه و استراتژی کارفرما جهت برخورد با ویروس کرونا باید مکتوب و مشخص و البته انعطاف پذیر باشد تا بدین وسیله نقاط ضعف آن برطرف شود. این برنامه باید با کارکنان به اشتراک گذاشته شود </w:t>
      </w:r>
    </w:p>
    <w:p w14:paraId="44B673A2" w14:textId="2C496464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9</w:t>
      </w:r>
      <w:r w:rsidRPr="00272248">
        <w:rPr>
          <w:rFonts w:cs="B Zar"/>
          <w:sz w:val="24"/>
          <w:szCs w:val="24"/>
          <w:rtl/>
        </w:rPr>
        <w:t xml:space="preserve">- کارفرمایان باید آموزش کارکنان را در مورد راه های انتقال عفونت ،علایم  بیماری، شیوه صحیح شستن دست و روش های کنترل عفونت را برنامه ریزی و به طور جدی دنبال کنند. </w:t>
      </w:r>
    </w:p>
    <w:p w14:paraId="267EE54B" w14:textId="5B53630F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10</w:t>
      </w:r>
      <w:r w:rsidRPr="00272248">
        <w:rPr>
          <w:rFonts w:cs="B Zar"/>
          <w:sz w:val="24"/>
          <w:szCs w:val="24"/>
          <w:rtl/>
        </w:rPr>
        <w:t xml:space="preserve">- کارفرمایان به منظور جلوگیری از انگ زدن یا انزوای روحی افراد مشکوک یا مبتلا، سیاست های لازم  را پیش بینی و جو ترس را از بین برده و اقدامات عملی پیشگیرانه را مدنظر قرار دهید . </w:t>
      </w:r>
    </w:p>
    <w:p w14:paraId="6D2F471C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۱۱- طبق الگوی معمول ایمنی و بهداشت پس از شناسایی و ارزیابی ریسک های مرتبط با کرونا ویروس باید به کنترل آن بپردازید. کنترل بایستی طبق سلسه مراتب کنترل باشد یعنی: </w:t>
      </w:r>
    </w:p>
    <w:p w14:paraId="49C7E758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u w:val="single"/>
          <w:rtl/>
        </w:rPr>
        <w:t>حذف یا جایگزینی خطر</w:t>
      </w:r>
      <w:r w:rsidRPr="00272248">
        <w:rPr>
          <w:rFonts w:cs="B Zar"/>
          <w:sz w:val="24"/>
          <w:szCs w:val="24"/>
          <w:rtl/>
        </w:rPr>
        <w:t xml:space="preserve"> </w:t>
      </w:r>
    </w:p>
    <w:p w14:paraId="5FBBA8CF" w14:textId="77777777" w:rsidR="00680106" w:rsidRPr="00272248" w:rsidRDefault="007066BB" w:rsidP="007066BB">
      <w:pPr>
        <w:rPr>
          <w:rFonts w:cs="B Zar"/>
          <w:sz w:val="24"/>
          <w:szCs w:val="24"/>
          <w:rtl/>
        </w:rPr>
      </w:pPr>
      <w:r w:rsidRPr="00272248">
        <w:rPr>
          <w:rFonts w:cs="B Zar"/>
          <w:sz w:val="24"/>
          <w:szCs w:val="24"/>
          <w:u w:val="single"/>
          <w:rtl/>
        </w:rPr>
        <w:t>کنترل های سازمانی:</w:t>
      </w:r>
      <w:r w:rsidRPr="00272248">
        <w:rPr>
          <w:rFonts w:cs="B Zar"/>
          <w:sz w:val="24"/>
          <w:szCs w:val="24"/>
          <w:rtl/>
        </w:rPr>
        <w:t xml:space="preserve"> آموزش واجرای دستورالعمل های مرتبط وسایل یکبار مصرف و غیره </w:t>
      </w:r>
    </w:p>
    <w:p w14:paraId="150303A6" w14:textId="1ACDAEE8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 </w:t>
      </w:r>
      <w:r w:rsidRPr="00272248">
        <w:rPr>
          <w:rFonts w:cs="B Zar"/>
          <w:sz w:val="24"/>
          <w:szCs w:val="24"/>
          <w:u w:val="single"/>
          <w:rtl/>
        </w:rPr>
        <w:t>استفاده وسایل حفاظت فردی</w:t>
      </w:r>
      <w:r w:rsidRPr="00272248">
        <w:rPr>
          <w:rFonts w:cs="B Zar"/>
          <w:sz w:val="24"/>
          <w:szCs w:val="24"/>
          <w:rtl/>
        </w:rPr>
        <w:t xml:space="preserve"> </w:t>
      </w:r>
    </w:p>
    <w:p w14:paraId="2FAFA144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>۱</w:t>
      </w:r>
      <w:r w:rsidRPr="00272248">
        <w:rPr>
          <w:rFonts w:cs="B Zar"/>
          <w:sz w:val="24"/>
          <w:szCs w:val="24"/>
        </w:rPr>
        <w:t>2</w:t>
      </w:r>
      <w:r w:rsidRPr="00272248">
        <w:rPr>
          <w:rFonts w:cs="B Zar"/>
          <w:sz w:val="24"/>
          <w:szCs w:val="24"/>
          <w:rtl/>
        </w:rPr>
        <w:t xml:space="preserve">- بهداشت ساختمان </w:t>
      </w:r>
    </w:p>
    <w:p w14:paraId="03F5272E" w14:textId="52421D36" w:rsidR="0017035F" w:rsidRPr="00272248" w:rsidRDefault="007066BB" w:rsidP="00272248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>۱</w:t>
      </w:r>
      <w:r w:rsidRPr="00272248">
        <w:rPr>
          <w:rFonts w:cs="B Zar"/>
          <w:sz w:val="24"/>
          <w:szCs w:val="24"/>
        </w:rPr>
        <w:t>3</w:t>
      </w:r>
      <w:r w:rsidRPr="00272248">
        <w:rPr>
          <w:rFonts w:cs="B Zar"/>
          <w:sz w:val="24"/>
          <w:szCs w:val="24"/>
          <w:rtl/>
        </w:rPr>
        <w:t xml:space="preserve">- نظافت و گندزدایی خودروهای خدمت و وسایل ایاب و ذهاب کارمندان </w:t>
      </w:r>
    </w:p>
    <w:sectPr w:rsidR="0017035F" w:rsidRPr="00272248" w:rsidSect="00272248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62E87"/>
    <w:multiLevelType w:val="hybridMultilevel"/>
    <w:tmpl w:val="613A612E"/>
    <w:lvl w:ilvl="0" w:tplc="A73ACDEC">
      <w:start w:val="1"/>
      <w:numFmt w:val="bullet"/>
      <w:lvlText w:val=""/>
      <w:lvlJc w:val="left"/>
      <w:pPr>
        <w:ind w:left="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6ED5C">
      <w:start w:val="1"/>
      <w:numFmt w:val="bullet"/>
      <w:lvlText w:val="o"/>
      <w:lvlJc w:val="left"/>
      <w:pPr>
        <w:ind w:left="1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AD0B4">
      <w:start w:val="1"/>
      <w:numFmt w:val="bullet"/>
      <w:lvlText w:val="▪"/>
      <w:lvlJc w:val="left"/>
      <w:pPr>
        <w:ind w:left="2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A5EEE">
      <w:start w:val="1"/>
      <w:numFmt w:val="bullet"/>
      <w:lvlText w:val="•"/>
      <w:lvlJc w:val="left"/>
      <w:pPr>
        <w:ind w:left="2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8824C">
      <w:start w:val="1"/>
      <w:numFmt w:val="bullet"/>
      <w:lvlText w:val="o"/>
      <w:lvlJc w:val="left"/>
      <w:pPr>
        <w:ind w:left="3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26A4A">
      <w:start w:val="1"/>
      <w:numFmt w:val="bullet"/>
      <w:lvlText w:val="▪"/>
      <w:lvlJc w:val="left"/>
      <w:pPr>
        <w:ind w:left="4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40C8A">
      <w:start w:val="1"/>
      <w:numFmt w:val="bullet"/>
      <w:lvlText w:val="•"/>
      <w:lvlJc w:val="left"/>
      <w:pPr>
        <w:ind w:left="5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2FC6C">
      <w:start w:val="1"/>
      <w:numFmt w:val="bullet"/>
      <w:lvlText w:val="o"/>
      <w:lvlJc w:val="left"/>
      <w:pPr>
        <w:ind w:left="5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C42CC">
      <w:start w:val="1"/>
      <w:numFmt w:val="bullet"/>
      <w:lvlText w:val="▪"/>
      <w:lvlJc w:val="left"/>
      <w:pPr>
        <w:ind w:left="6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310395"/>
    <w:multiLevelType w:val="hybridMultilevel"/>
    <w:tmpl w:val="15269456"/>
    <w:lvl w:ilvl="0" w:tplc="1F64B83C">
      <w:start w:val="2"/>
      <w:numFmt w:val="decimal"/>
      <w:lvlText w:val="%1-"/>
      <w:lvlJc w:val="left"/>
      <w:pPr>
        <w:ind w:left="74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8988A">
      <w:start w:val="1"/>
      <w:numFmt w:val="lowerLetter"/>
      <w:lvlText w:val="%2"/>
      <w:lvlJc w:val="left"/>
      <w:pPr>
        <w:ind w:left="14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C541E">
      <w:start w:val="1"/>
      <w:numFmt w:val="lowerRoman"/>
      <w:lvlText w:val="%3"/>
      <w:lvlJc w:val="left"/>
      <w:pPr>
        <w:ind w:left="21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2BB10">
      <w:start w:val="1"/>
      <w:numFmt w:val="decimal"/>
      <w:lvlText w:val="%4"/>
      <w:lvlJc w:val="left"/>
      <w:pPr>
        <w:ind w:left="288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A0F6">
      <w:start w:val="1"/>
      <w:numFmt w:val="lowerLetter"/>
      <w:lvlText w:val="%5"/>
      <w:lvlJc w:val="left"/>
      <w:pPr>
        <w:ind w:left="360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99AC">
      <w:start w:val="1"/>
      <w:numFmt w:val="lowerRoman"/>
      <w:lvlText w:val="%6"/>
      <w:lvlJc w:val="left"/>
      <w:pPr>
        <w:ind w:left="432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82C68">
      <w:start w:val="1"/>
      <w:numFmt w:val="decimal"/>
      <w:lvlText w:val="%7"/>
      <w:lvlJc w:val="left"/>
      <w:pPr>
        <w:ind w:left="50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2AB54">
      <w:start w:val="1"/>
      <w:numFmt w:val="lowerLetter"/>
      <w:lvlText w:val="%8"/>
      <w:lvlJc w:val="left"/>
      <w:pPr>
        <w:ind w:left="57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0AA6C">
      <w:start w:val="1"/>
      <w:numFmt w:val="lowerRoman"/>
      <w:lvlText w:val="%9"/>
      <w:lvlJc w:val="left"/>
      <w:pPr>
        <w:ind w:left="648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BB"/>
    <w:rsid w:val="0017035F"/>
    <w:rsid w:val="00272248"/>
    <w:rsid w:val="004714F7"/>
    <w:rsid w:val="00680106"/>
    <w:rsid w:val="006D318E"/>
    <w:rsid w:val="007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76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سرکار خانم منصوره بناهان قمی</dc:creator>
  <cp:keywords/>
  <dc:description/>
  <cp:lastModifiedBy>رقیه وجدانی</cp:lastModifiedBy>
  <cp:revision>4</cp:revision>
  <dcterms:created xsi:type="dcterms:W3CDTF">2022-02-19T09:45:00Z</dcterms:created>
  <dcterms:modified xsi:type="dcterms:W3CDTF">2022-02-20T05:44:00Z</dcterms:modified>
</cp:coreProperties>
</file>